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D" w:rsidRPr="008915BC" w:rsidRDefault="00EE7C4B" w:rsidP="007D534D">
      <w:pPr>
        <w:spacing w:after="0"/>
        <w:jc w:val="center"/>
        <w:rPr>
          <w:rFonts w:ascii="Arial" w:eastAsiaTheme="minorEastAsia" w:hAnsi="Arial" w:cs="Arial"/>
          <w:b/>
          <w:bCs/>
          <w:spacing w:val="-72"/>
          <w:kern w:val="120"/>
          <w:sz w:val="72"/>
          <w:szCs w:val="80"/>
          <w:u w:val="thick" w:color="C00000"/>
          <w:lang w:eastAsia="en-GB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>
            <wp:extent cx="4613910" cy="943798"/>
            <wp:effectExtent l="0" t="0" r="0" b="8890"/>
            <wp:docPr id="1" name="Picture 1" descr="C:\Users\Stephen Laptop\Desktop\Politics\Haldane\Haldan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Laptop\Desktop\Politics\Haldane\Haldane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9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34D" w:rsidRPr="00113FF4">
        <w:rPr>
          <w:rFonts w:ascii="Arial" w:eastAsiaTheme="minorEastAsia" w:hAnsi="Arial" w:cs="Arial"/>
          <w:b/>
          <w:bCs/>
          <w:kern w:val="120"/>
          <w:sz w:val="64"/>
          <w:szCs w:val="64"/>
          <w:u w:val="thick" w:color="C00000"/>
          <w:lang w:eastAsia="en-GB"/>
        </w:rPr>
        <w:t>ONE DAY STRIKE:</w:t>
      </w:r>
      <w:r w:rsidR="007D534D" w:rsidRPr="008915BC">
        <w:rPr>
          <w:rFonts w:ascii="Arial" w:eastAsiaTheme="minorEastAsia" w:hAnsi="Arial" w:cs="Arial"/>
          <w:b/>
          <w:bCs/>
          <w:spacing w:val="-72"/>
          <w:kern w:val="120"/>
          <w:sz w:val="72"/>
          <w:szCs w:val="80"/>
          <w:u w:val="thick" w:color="C00000"/>
          <w:lang w:eastAsia="en-GB"/>
        </w:rPr>
        <w:t xml:space="preserve"> </w:t>
      </w:r>
    </w:p>
    <w:p w:rsidR="007D534D" w:rsidRPr="00113FF4" w:rsidRDefault="007D534D" w:rsidP="007D534D">
      <w:pPr>
        <w:spacing w:after="0"/>
        <w:jc w:val="center"/>
        <w:rPr>
          <w:rFonts w:ascii="Arial" w:eastAsiaTheme="minorEastAsia" w:hAnsi="Arial" w:cs="Arial"/>
          <w:b/>
          <w:bCs/>
          <w:spacing w:val="-20"/>
          <w:kern w:val="120"/>
          <w:sz w:val="72"/>
          <w:szCs w:val="80"/>
          <w:u w:val="thick" w:color="C00000"/>
          <w:lang w:eastAsia="en-GB"/>
        </w:rPr>
      </w:pPr>
      <w:r w:rsidRPr="00113FF4">
        <w:rPr>
          <w:rFonts w:ascii="Arial" w:eastAsiaTheme="minorEastAsia" w:hAnsi="Arial" w:cs="Arial"/>
          <w:b/>
          <w:bCs/>
          <w:spacing w:val="-20"/>
          <w:kern w:val="120"/>
          <w:sz w:val="72"/>
          <w:szCs w:val="80"/>
          <w:u w:val="thick" w:color="C00000"/>
          <w:lang w:eastAsia="en-GB"/>
        </w:rPr>
        <w:t>NAME THE DAY NOW</w:t>
      </w:r>
    </w:p>
    <w:p w:rsidR="007D534D" w:rsidRDefault="007D534D" w:rsidP="00131F19">
      <w:pPr>
        <w:spacing w:after="0"/>
        <w:jc w:val="both"/>
        <w:rPr>
          <w:rFonts w:ascii="Times New Roman" w:eastAsiaTheme="minorEastAsia" w:hAnsi="Times New Roman" w:cs="Times New Roman"/>
          <w:b/>
          <w:bCs/>
          <w:spacing w:val="-20"/>
          <w:kern w:val="120"/>
          <w:u w:val="thick" w:color="C00000"/>
          <w:lang w:eastAsia="en-GB"/>
        </w:rPr>
      </w:pPr>
    </w:p>
    <w:p w:rsidR="00131F19" w:rsidRPr="002E5F73" w:rsidRDefault="00131F19" w:rsidP="008915B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5F73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>The half-day strike on 6 January 2014</w:t>
      </w:r>
      <w:r w:rsidR="00E1086F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 xml:space="preserve"> led by the Criminal Bar Association</w:t>
      </w:r>
      <w:r w:rsidR="00E1086F" w:rsidRPr="002E5F73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 xml:space="preserve"> (CBA)</w:t>
      </w:r>
      <w:r w:rsidRPr="002E5F73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 xml:space="preserve"> was a </w:t>
      </w:r>
      <w:r w:rsidR="007D534D" w:rsidRPr="002E5F73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>huge success</w:t>
      </w:r>
      <w:r w:rsidRPr="002E5F73">
        <w:rPr>
          <w:rFonts w:ascii="Times New Roman" w:eastAsiaTheme="minorEastAsia" w:hAnsi="Times New Roman" w:cs="Times New Roman"/>
          <w:b/>
          <w:bCs/>
          <w:kern w:val="120"/>
          <w:u w:color="C00000"/>
          <w:lang w:eastAsia="en-GB"/>
        </w:rPr>
        <w:t>.</w:t>
      </w:r>
      <w:r w:rsidRPr="002E5F73">
        <w:rPr>
          <w:rFonts w:ascii="Times New Roman" w:eastAsiaTheme="minorEastAsia" w:hAnsi="Times New Roman" w:cs="Times New Roman"/>
          <w:bCs/>
          <w:kern w:val="120"/>
          <w:u w:color="C00000"/>
          <w:lang w:eastAsia="en-GB"/>
        </w:rPr>
        <w:t xml:space="preserve"> </w:t>
      </w:r>
      <w:r w:rsidR="005C4578" w:rsidRPr="002E5F73">
        <w:rPr>
          <w:rFonts w:ascii="Times New Roman" w:eastAsiaTheme="minorEastAsia" w:hAnsi="Times New Roman" w:cs="Times New Roman"/>
          <w:bCs/>
          <w:kern w:val="120"/>
          <w:u w:color="C00000"/>
          <w:lang w:eastAsia="en-GB"/>
        </w:rPr>
        <w:t xml:space="preserve"> </w:t>
      </w:r>
      <w:r w:rsidR="007D534D" w:rsidRPr="002E5F73">
        <w:rPr>
          <w:rFonts w:ascii="Times New Roman" w:hAnsi="Times New Roman" w:cs="Times New Roman"/>
        </w:rPr>
        <w:t>W</w:t>
      </w:r>
      <w:r w:rsidRPr="002E5F73">
        <w:rPr>
          <w:rFonts w:ascii="Times New Roman" w:hAnsi="Times New Roman" w:cs="Times New Roman"/>
        </w:rPr>
        <w:t xml:space="preserve">hen the profession takes action, we can achieve positive publicity and public support. </w:t>
      </w:r>
      <w:r w:rsidR="005C4578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>Over 14,000 members of the public have signed the Justice Alliance’s on-line petition “</w:t>
      </w:r>
      <w:r w:rsidRPr="002E5F73">
        <w:rPr>
          <w:rFonts w:ascii="Times New Roman" w:hAnsi="Times New Roman" w:cs="Times New Roman"/>
          <w:i/>
        </w:rPr>
        <w:t>Save</w:t>
      </w:r>
      <w:r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  <w:i/>
        </w:rPr>
        <w:t>legal aid to protect access to justice for all</w:t>
      </w:r>
      <w:r w:rsidRPr="002E5F73">
        <w:rPr>
          <w:rFonts w:ascii="Times New Roman" w:hAnsi="Times New Roman" w:cs="Times New Roman"/>
        </w:rPr>
        <w:t>”.</w:t>
      </w:r>
    </w:p>
    <w:p w:rsidR="00131F19" w:rsidRPr="00C533A0" w:rsidRDefault="00131F19" w:rsidP="008915B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E5F73">
        <w:rPr>
          <w:rFonts w:ascii="Times New Roman" w:hAnsi="Times New Roman" w:cs="Times New Roman"/>
        </w:rPr>
        <w:t xml:space="preserve">Still, the government shows no sign of backing down. </w:t>
      </w:r>
      <w:r w:rsidR="007D534D" w:rsidRPr="002E5F73">
        <w:rPr>
          <w:rFonts w:ascii="Times New Roman" w:hAnsi="Times New Roman" w:cs="Times New Roman"/>
        </w:rPr>
        <w:t xml:space="preserve">Grayling </w:t>
      </w:r>
      <w:r w:rsidR="00A74451" w:rsidRPr="002E5F73">
        <w:rPr>
          <w:rFonts w:ascii="Times New Roman" w:hAnsi="Times New Roman" w:cs="Times New Roman"/>
        </w:rPr>
        <w:t xml:space="preserve">can only be persuaded by escalation of direct action by the profession, in unity with court staff and others </w:t>
      </w:r>
      <w:r w:rsidR="00C533A0">
        <w:rPr>
          <w:rFonts w:ascii="Times New Roman" w:hAnsi="Times New Roman" w:cs="Times New Roman"/>
        </w:rPr>
        <w:t xml:space="preserve">to </w:t>
      </w:r>
      <w:r w:rsidR="00C533A0">
        <w:rPr>
          <w:rFonts w:ascii="Times New Roman" w:hAnsi="Times New Roman" w:cs="Times New Roman"/>
          <w:b/>
        </w:rPr>
        <w:t>close down the court system.</w:t>
      </w:r>
    </w:p>
    <w:p w:rsidR="00131F19" w:rsidRPr="002E5F73" w:rsidRDefault="00131F19" w:rsidP="008915B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5F73">
        <w:rPr>
          <w:rFonts w:ascii="Times New Roman" w:hAnsi="Times New Roman" w:cs="Times New Roman"/>
        </w:rPr>
        <w:t xml:space="preserve">The Haldane Society strongly supports the Justice Alliance. </w:t>
      </w:r>
      <w:r w:rsidR="005C4578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>We also welcome the formation of the National Justice C</w:t>
      </w:r>
      <w:r w:rsidR="00A74451" w:rsidRPr="002E5F73">
        <w:rPr>
          <w:rFonts w:ascii="Times New Roman" w:hAnsi="Times New Roman" w:cs="Times New Roman"/>
        </w:rPr>
        <w:t xml:space="preserve">ommittee, </w:t>
      </w:r>
      <w:r w:rsidR="007D534D" w:rsidRPr="002E5F73">
        <w:rPr>
          <w:rFonts w:ascii="Times New Roman" w:hAnsi="Times New Roman" w:cs="Times New Roman"/>
        </w:rPr>
        <w:t xml:space="preserve">bringing </w:t>
      </w:r>
      <w:r w:rsidR="00A74451" w:rsidRPr="002E5F73">
        <w:rPr>
          <w:rFonts w:ascii="Times New Roman" w:hAnsi="Times New Roman" w:cs="Times New Roman"/>
        </w:rPr>
        <w:t xml:space="preserve">together the representative organisations </w:t>
      </w:r>
      <w:r w:rsidR="007D534D" w:rsidRPr="002E5F73">
        <w:rPr>
          <w:rFonts w:ascii="Times New Roman" w:hAnsi="Times New Roman" w:cs="Times New Roman"/>
        </w:rPr>
        <w:t>of t</w:t>
      </w:r>
      <w:r w:rsidR="00A74451" w:rsidRPr="002E5F73">
        <w:rPr>
          <w:rFonts w:ascii="Times New Roman" w:hAnsi="Times New Roman" w:cs="Times New Roman"/>
        </w:rPr>
        <w:t xml:space="preserve">he whole of the profession. </w:t>
      </w:r>
      <w:r w:rsidR="005C4578" w:rsidRPr="002E5F73">
        <w:rPr>
          <w:rFonts w:ascii="Times New Roman" w:hAnsi="Times New Roman" w:cs="Times New Roman"/>
        </w:rPr>
        <w:t xml:space="preserve"> </w:t>
      </w:r>
      <w:r w:rsidR="00A74451" w:rsidRPr="002E5F73">
        <w:rPr>
          <w:rFonts w:ascii="Times New Roman" w:hAnsi="Times New Roman" w:cs="Times New Roman"/>
        </w:rPr>
        <w:t>One organisation, representing a united profession</w:t>
      </w:r>
      <w:r w:rsidR="007D534D" w:rsidRPr="002E5F73">
        <w:rPr>
          <w:rFonts w:ascii="Times New Roman" w:hAnsi="Times New Roman" w:cs="Times New Roman"/>
        </w:rPr>
        <w:t>,</w:t>
      </w:r>
      <w:r w:rsidR="00A74451" w:rsidRPr="002E5F73">
        <w:rPr>
          <w:rFonts w:ascii="Times New Roman" w:hAnsi="Times New Roman" w:cs="Times New Roman"/>
        </w:rPr>
        <w:t xml:space="preserve"> is a major step forward.</w:t>
      </w:r>
    </w:p>
    <w:p w:rsidR="00A74451" w:rsidRPr="002E5F73" w:rsidRDefault="00A74451" w:rsidP="008915B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5F73">
        <w:rPr>
          <w:rFonts w:ascii="Times New Roman" w:hAnsi="Times New Roman" w:cs="Times New Roman"/>
        </w:rPr>
        <w:t xml:space="preserve">We support the calls by the Criminal Lawyers’ Solicitors </w:t>
      </w:r>
      <w:r w:rsidR="007D534D" w:rsidRPr="002E5F73">
        <w:rPr>
          <w:rFonts w:ascii="Times New Roman" w:hAnsi="Times New Roman" w:cs="Times New Roman"/>
        </w:rPr>
        <w:t>Association</w:t>
      </w:r>
      <w:r w:rsidRPr="002E5F73">
        <w:rPr>
          <w:rFonts w:ascii="Times New Roman" w:hAnsi="Times New Roman" w:cs="Times New Roman"/>
        </w:rPr>
        <w:t xml:space="preserve"> (CLSA) and the London Criminal Courts Solicitors Association (LCCSA) for a further day of action. </w:t>
      </w:r>
      <w:r w:rsidR="00113FF4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 xml:space="preserve">We believe that this step is necessary in order to maintain the pressure on Grayling. </w:t>
      </w:r>
    </w:p>
    <w:p w:rsidR="00A74451" w:rsidRPr="002E5F73" w:rsidRDefault="00A74451" w:rsidP="008915B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5F73">
        <w:rPr>
          <w:rFonts w:ascii="Times New Roman" w:hAnsi="Times New Roman" w:cs="Times New Roman"/>
        </w:rPr>
        <w:t xml:space="preserve">The CBA already has a mandate – from the rally in November 2013 – to organise further action. </w:t>
      </w:r>
      <w:r w:rsidR="00113FF4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 xml:space="preserve">We call on the CBA, and all the organisations represented in the National Justice Committee, to name a day or days for further strike action NOW. </w:t>
      </w:r>
    </w:p>
    <w:p w:rsidR="00131F19" w:rsidRPr="002E5F73" w:rsidRDefault="00A74451" w:rsidP="008915BC">
      <w:pPr>
        <w:pBdr>
          <w:bottom w:val="single" w:sz="48" w:space="1" w:color="C00000"/>
        </w:pBdr>
        <w:spacing w:after="0"/>
        <w:ind w:firstLine="567"/>
        <w:jc w:val="both"/>
        <w:rPr>
          <w:rFonts w:ascii="Arial" w:hAnsi="Arial" w:cs="Arial"/>
          <w:b/>
          <w:color w:val="C00000"/>
        </w:rPr>
      </w:pPr>
      <w:r w:rsidRPr="002E5F73">
        <w:rPr>
          <w:rFonts w:ascii="Times New Roman" w:hAnsi="Times New Roman" w:cs="Times New Roman"/>
          <w:b/>
        </w:rPr>
        <w:t>Strike action should be called to “save legal aid”.</w:t>
      </w:r>
      <w:r w:rsidRPr="002E5F73">
        <w:rPr>
          <w:rFonts w:ascii="Times New Roman" w:hAnsi="Times New Roman" w:cs="Times New Roman"/>
        </w:rPr>
        <w:t xml:space="preserve"> </w:t>
      </w:r>
      <w:r w:rsidR="00113FF4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 xml:space="preserve">The focus of the action should not just be the rates of legal aid pay, important though that issue is. </w:t>
      </w:r>
      <w:r w:rsidR="00113FF4" w:rsidRPr="002E5F73">
        <w:rPr>
          <w:rFonts w:ascii="Times New Roman" w:hAnsi="Times New Roman" w:cs="Times New Roman"/>
        </w:rPr>
        <w:t xml:space="preserve"> </w:t>
      </w:r>
      <w:r w:rsidRPr="002E5F73">
        <w:rPr>
          <w:rFonts w:ascii="Times New Roman" w:hAnsi="Times New Roman" w:cs="Times New Roman"/>
        </w:rPr>
        <w:t>The government’s plans to cut legal aid threaten access to justice for all but the very rich</w:t>
      </w:r>
      <w:r w:rsidR="007D534D" w:rsidRPr="002E5F73">
        <w:rPr>
          <w:rFonts w:ascii="Times New Roman" w:hAnsi="Times New Roman" w:cs="Times New Roman"/>
        </w:rPr>
        <w:t xml:space="preserve">. </w:t>
      </w:r>
      <w:r w:rsidR="00113FF4" w:rsidRPr="002E5F73">
        <w:rPr>
          <w:rFonts w:ascii="Times New Roman" w:hAnsi="Times New Roman" w:cs="Times New Roman"/>
        </w:rPr>
        <w:t xml:space="preserve"> </w:t>
      </w:r>
      <w:r w:rsidR="007D534D" w:rsidRPr="002E5F73">
        <w:rPr>
          <w:rFonts w:ascii="Times New Roman" w:hAnsi="Times New Roman" w:cs="Times New Roman"/>
        </w:rPr>
        <w:t xml:space="preserve">Our campaign must make that clear. </w:t>
      </w:r>
    </w:p>
    <w:p w:rsidR="008223EC" w:rsidRDefault="00373957" w:rsidP="00373957">
      <w:pPr>
        <w:pBdr>
          <w:bottom w:val="single" w:sz="48" w:space="1" w:color="C00000"/>
        </w:pBdr>
        <w:spacing w:after="0"/>
        <w:jc w:val="center"/>
        <w:rPr>
          <w:rFonts w:ascii="Times New Roman" w:hAnsi="Times New Roman" w:cs="Times New Roman"/>
          <w:color w:val="231F20"/>
        </w:rPr>
      </w:pPr>
      <w:r w:rsidRPr="00373957">
        <w:rPr>
          <w:rFonts w:ascii="Arial" w:hAnsi="Arial" w:cs="Arial"/>
          <w:b/>
          <w:color w:val="C00000"/>
          <w:sz w:val="32"/>
          <w:szCs w:val="32"/>
        </w:rPr>
        <w:t>www.haldane.org</w:t>
      </w:r>
      <w:r w:rsidR="008223EC">
        <w:rPr>
          <w:rFonts w:ascii="Times New Roman" w:hAnsi="Times New Roman" w:cs="Times New Roman"/>
          <w:color w:val="231F20"/>
        </w:rPr>
        <w:br w:type="page"/>
      </w:r>
    </w:p>
    <w:p w:rsidR="008223EC" w:rsidRDefault="008223EC" w:rsidP="002261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231F20"/>
        </w:rPr>
        <w:sectPr w:rsidR="008223EC" w:rsidSect="00113FF4">
          <w:type w:val="continuous"/>
          <w:pgSz w:w="8400" w:h="11899"/>
          <w:pgMar w:top="709" w:right="567" w:bottom="709" w:left="567" w:header="709" w:footer="709" w:gutter="0"/>
          <w:cols w:space="567"/>
        </w:sectPr>
      </w:pPr>
    </w:p>
    <w:p w:rsidR="00542262" w:rsidRPr="002E5F73" w:rsidRDefault="00131F19" w:rsidP="008915BC">
      <w:pPr>
        <w:spacing w:after="0"/>
        <w:jc w:val="center"/>
        <w:rPr>
          <w:rFonts w:ascii="Arial" w:eastAsiaTheme="minorEastAsia" w:hAnsi="Arial" w:cs="Arial"/>
          <w:color w:val="231F20"/>
          <w:spacing w:val="-40"/>
          <w:sz w:val="64"/>
          <w:szCs w:val="64"/>
          <w:lang w:eastAsia="en-GB"/>
        </w:rPr>
      </w:pPr>
      <w:r w:rsidRPr="002E5F73">
        <w:rPr>
          <w:rFonts w:ascii="Arial" w:eastAsiaTheme="minorEastAsia" w:hAnsi="Arial" w:cs="Arial"/>
          <w:color w:val="231F20"/>
          <w:spacing w:val="-40"/>
          <w:sz w:val="64"/>
          <w:szCs w:val="64"/>
          <w:lang w:eastAsia="en-GB"/>
        </w:rPr>
        <w:lastRenderedPageBreak/>
        <w:t>Next step: a one-day strike</w:t>
      </w:r>
    </w:p>
    <w:p w:rsidR="00D26707" w:rsidRPr="000E426D" w:rsidRDefault="005B3300" w:rsidP="001B18F2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pacing w:val="-7"/>
          <w:u w:val="single"/>
        </w:rPr>
        <w:t>What We Call For:</w:t>
      </w:r>
    </w:p>
    <w:p w:rsidR="00D26707" w:rsidRDefault="00D26707" w:rsidP="00EE7C4B">
      <w:pPr>
        <w:spacing w:after="0" w:line="360" w:lineRule="auto"/>
        <w:jc w:val="both"/>
        <w:rPr>
          <w:rFonts w:ascii="Times New Roman" w:hAnsi="Times New Roman" w:cs="Times New Roman"/>
        </w:rPr>
        <w:sectPr w:rsidR="00D26707" w:rsidSect="00113FF4">
          <w:type w:val="continuous"/>
          <w:pgSz w:w="8400" w:h="11899"/>
          <w:pgMar w:top="709" w:right="851" w:bottom="709" w:left="851" w:header="709" w:footer="709" w:gutter="0"/>
          <w:cols w:space="708"/>
        </w:sectPr>
      </w:pPr>
    </w:p>
    <w:p w:rsidR="008223EC" w:rsidRPr="002E5F73" w:rsidRDefault="008223EC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000000"/>
          <w:spacing w:val="-7"/>
        </w:rPr>
      </w:pPr>
      <w:r w:rsidRPr="002E5F73">
        <w:rPr>
          <w:rFonts w:ascii="Times New Roman" w:hAnsi="Times New Roman" w:cs="Times New Roman"/>
          <w:color w:val="231F20"/>
          <w:spacing w:val="-7"/>
        </w:rPr>
        <w:lastRenderedPageBreak/>
        <w:t xml:space="preserve">A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 xml:space="preserve">24-hour strike, </w:t>
      </w:r>
      <w:r w:rsidRPr="002E5F73">
        <w:rPr>
          <w:rFonts w:ascii="Times New Roman" w:hAnsi="Times New Roman" w:cs="Times New Roman"/>
          <w:color w:val="231F20"/>
          <w:spacing w:val="-7"/>
        </w:rPr>
        <w:t xml:space="preserve">followed by a stepped programme of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>increasingly intense strike action</w:t>
      </w:r>
      <w:r w:rsidRPr="002E5F73">
        <w:rPr>
          <w:rFonts w:ascii="Times New Roman" w:hAnsi="Times New Roman" w:cs="Times New Roman"/>
          <w:color w:val="231F20"/>
          <w:spacing w:val="-7"/>
        </w:rPr>
        <w:t>;</w:t>
      </w:r>
    </w:p>
    <w:p w:rsidR="008223EC" w:rsidRPr="002E5F73" w:rsidRDefault="008223EC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231F20"/>
          <w:spacing w:val="-7"/>
        </w:rPr>
      </w:pPr>
      <w:r w:rsidRPr="002E5F73">
        <w:rPr>
          <w:rFonts w:ascii="Times New Roman" w:hAnsi="Times New Roman" w:cs="Times New Roman"/>
          <w:color w:val="231F20"/>
          <w:spacing w:val="-7"/>
        </w:rPr>
        <w:t xml:space="preserve">The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 xml:space="preserve">Bar Council and Law Society </w:t>
      </w:r>
      <w:r w:rsidRPr="002E5F73">
        <w:rPr>
          <w:rFonts w:ascii="Times New Roman" w:hAnsi="Times New Roman" w:cs="Times New Roman"/>
          <w:color w:val="231F20"/>
          <w:spacing w:val="-7"/>
        </w:rPr>
        <w:t xml:space="preserve">to support withdrawal of labour and facilitate united action through the </w:t>
      </w:r>
      <w:r w:rsidRPr="002E5F73">
        <w:rPr>
          <w:rFonts w:ascii="Times New Roman" w:hAnsi="Times New Roman" w:cs="Times New Roman"/>
          <w:i/>
          <w:color w:val="231F20"/>
          <w:spacing w:val="-7"/>
        </w:rPr>
        <w:t>Justice Alliance</w:t>
      </w:r>
      <w:r w:rsidR="007D534D" w:rsidRPr="002E5F73">
        <w:rPr>
          <w:rFonts w:ascii="Times New Roman" w:hAnsi="Times New Roman" w:cs="Times New Roman"/>
          <w:color w:val="231F20"/>
          <w:spacing w:val="-7"/>
        </w:rPr>
        <w:t xml:space="preserve"> and National Justice Council</w:t>
      </w:r>
      <w:r w:rsidRPr="002E5F73">
        <w:rPr>
          <w:rFonts w:ascii="Times New Roman" w:hAnsi="Times New Roman" w:cs="Times New Roman"/>
          <w:color w:val="231F20"/>
          <w:spacing w:val="-7"/>
        </w:rPr>
        <w:t>;</w:t>
      </w:r>
    </w:p>
    <w:p w:rsidR="00507479" w:rsidRPr="002E5F73" w:rsidRDefault="00507479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231F20"/>
          <w:spacing w:val="-7"/>
        </w:rPr>
      </w:pP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 xml:space="preserve">Collaboration </w:t>
      </w:r>
      <w:r w:rsidRPr="002E5F73">
        <w:rPr>
          <w:rFonts w:ascii="Times New Roman" w:hAnsi="Times New Roman" w:cs="Times New Roman"/>
          <w:color w:val="231F20"/>
          <w:spacing w:val="-7"/>
        </w:rPr>
        <w:t>with Napo, Unite the Union, the PCS, and others working in the justice system;</w:t>
      </w:r>
    </w:p>
    <w:p w:rsidR="008223EC" w:rsidRPr="002E5F73" w:rsidRDefault="008223EC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000000"/>
          <w:spacing w:val="-7"/>
        </w:rPr>
      </w:pPr>
      <w:r w:rsidRPr="002E5F73">
        <w:rPr>
          <w:rFonts w:ascii="Times New Roman" w:hAnsi="Times New Roman" w:cs="Times New Roman"/>
          <w:color w:val="231F20"/>
          <w:spacing w:val="-7"/>
        </w:rPr>
        <w:lastRenderedPageBreak/>
        <w:t xml:space="preserve">Recognition that our campaign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 xml:space="preserve">depends on </w:t>
      </w:r>
      <w:r w:rsidRPr="002E5F73">
        <w:rPr>
          <w:rFonts w:ascii="Times New Roman" w:hAnsi="Times New Roman" w:cs="Times New Roman"/>
          <w:color w:val="231F20"/>
          <w:spacing w:val="-7"/>
        </w:rPr>
        <w:t xml:space="preserve">the support of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>the wider public</w:t>
      </w:r>
      <w:r w:rsidRPr="002E5F73">
        <w:rPr>
          <w:rFonts w:ascii="Times New Roman" w:hAnsi="Times New Roman" w:cs="Times New Roman"/>
          <w:bCs/>
          <w:color w:val="231F20"/>
          <w:spacing w:val="-7"/>
        </w:rPr>
        <w:t xml:space="preserve"> and encouraging their involvement</w:t>
      </w:r>
      <w:r w:rsidRPr="002E5F73">
        <w:rPr>
          <w:rFonts w:ascii="Times New Roman" w:hAnsi="Times New Roman" w:cs="Times New Roman"/>
          <w:color w:val="231F20"/>
          <w:spacing w:val="-7"/>
        </w:rPr>
        <w:t>;</w:t>
      </w:r>
    </w:p>
    <w:p w:rsidR="008223EC" w:rsidRPr="002E5F73" w:rsidRDefault="008223EC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231F20"/>
          <w:spacing w:val="-7"/>
        </w:rPr>
      </w:pPr>
      <w:r w:rsidRPr="002E5F73">
        <w:rPr>
          <w:rFonts w:ascii="Times New Roman" w:hAnsi="Times New Roman" w:cs="Times New Roman"/>
          <w:color w:val="231F20"/>
          <w:spacing w:val="-7"/>
        </w:rPr>
        <w:t xml:space="preserve">Recognition of the place of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 xml:space="preserve">legal aid in the welfare state, </w:t>
      </w:r>
      <w:r w:rsidRPr="002E5F73">
        <w:rPr>
          <w:rFonts w:ascii="Times New Roman" w:hAnsi="Times New Roman" w:cs="Times New Roman"/>
          <w:bCs/>
          <w:color w:val="231F20"/>
          <w:spacing w:val="-7"/>
        </w:rPr>
        <w:t>to be</w:t>
      </w:r>
      <w:r w:rsidRPr="002E5F73">
        <w:rPr>
          <w:rFonts w:ascii="Times New Roman" w:hAnsi="Times New Roman" w:cs="Times New Roman"/>
          <w:color w:val="231F20"/>
          <w:spacing w:val="-7"/>
        </w:rPr>
        <w:t xml:space="preserve"> defended along with other public services; and</w:t>
      </w:r>
    </w:p>
    <w:p w:rsidR="008223EC" w:rsidRPr="002E5F73" w:rsidRDefault="008223EC" w:rsidP="002E5F7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" w:hanging="113"/>
        <w:jc w:val="both"/>
        <w:rPr>
          <w:rFonts w:ascii="Times New Roman" w:hAnsi="Times New Roman" w:cs="Times New Roman"/>
          <w:color w:val="231F20"/>
          <w:spacing w:val="-7"/>
        </w:rPr>
      </w:pPr>
      <w:r w:rsidRPr="002E5F73">
        <w:rPr>
          <w:rFonts w:ascii="Times New Roman" w:hAnsi="Times New Roman" w:cs="Times New Roman"/>
          <w:color w:val="231F20"/>
          <w:spacing w:val="-7"/>
        </w:rPr>
        <w:t xml:space="preserve">A campaign which is </w:t>
      </w:r>
      <w:r w:rsidRPr="002E5F73">
        <w:rPr>
          <w:rFonts w:ascii="Times New Roman" w:hAnsi="Times New Roman" w:cs="Times New Roman"/>
          <w:b/>
          <w:bCs/>
          <w:color w:val="231F20"/>
          <w:spacing w:val="-7"/>
        </w:rPr>
        <w:t>not simply defensive</w:t>
      </w:r>
      <w:r w:rsidRPr="002E5F73">
        <w:rPr>
          <w:rFonts w:ascii="Times New Roman" w:hAnsi="Times New Roman" w:cs="Times New Roman"/>
          <w:color w:val="231F20"/>
          <w:spacing w:val="-7"/>
        </w:rPr>
        <w:t>, but which fights to undo previous cuts.</w:t>
      </w:r>
    </w:p>
    <w:p w:rsidR="00C848AC" w:rsidRPr="00373957" w:rsidRDefault="00C848AC" w:rsidP="00113FF4">
      <w:pPr>
        <w:pStyle w:val="NormalWeb"/>
        <w:jc w:val="both"/>
        <w:rPr>
          <w:color w:val="231F20"/>
          <w:spacing w:val="-6"/>
        </w:rPr>
        <w:sectPr w:rsidR="00C848AC" w:rsidRPr="00373957" w:rsidSect="00113FF4">
          <w:type w:val="continuous"/>
          <w:pgSz w:w="8400" w:h="11899"/>
          <w:pgMar w:top="709" w:right="851" w:bottom="709" w:left="851" w:header="709" w:footer="709" w:gutter="0"/>
          <w:cols w:num="2" w:space="113"/>
        </w:sectPr>
      </w:pPr>
    </w:p>
    <w:p w:rsidR="00C848AC" w:rsidRPr="007C4CBE" w:rsidRDefault="00C848AC" w:rsidP="00C848AC">
      <w:pPr>
        <w:pStyle w:val="NormalWeb"/>
        <w:spacing w:before="0" w:beforeAutospacing="0" w:after="0" w:afterAutospacing="0"/>
        <w:jc w:val="both"/>
        <w:rPr>
          <w:sz w:val="12"/>
          <w:szCs w:val="12"/>
        </w:rPr>
      </w:pPr>
    </w:p>
    <w:p w:rsidR="008223EC" w:rsidRDefault="008223EC" w:rsidP="00C848AC">
      <w:pPr>
        <w:pStyle w:val="NormalWeb"/>
        <w:spacing w:before="0" w:beforeAutospacing="0" w:after="0" w:afterAutospacing="0"/>
        <w:jc w:val="both"/>
      </w:pPr>
      <w:r w:rsidRPr="00373957">
        <w:t xml:space="preserve">The Haldane Society </w:t>
      </w:r>
      <w:r w:rsidR="0007077E">
        <w:t>ask</w:t>
      </w:r>
      <w:r w:rsidRPr="00373957">
        <w:t xml:space="preserve">s its members to </w:t>
      </w:r>
      <w:r w:rsidRPr="008915BC">
        <w:rPr>
          <w:b/>
        </w:rPr>
        <w:t xml:space="preserve">support the </w:t>
      </w:r>
      <w:r w:rsidRPr="008915BC">
        <w:rPr>
          <w:b/>
          <w:i/>
        </w:rPr>
        <w:t>Justice Alliance</w:t>
      </w:r>
      <w:r w:rsidR="00113FF4" w:rsidRPr="00113FF4">
        <w:rPr>
          <w:b/>
        </w:rPr>
        <w:t>,</w:t>
      </w:r>
      <w:r w:rsidRPr="00373957">
        <w:t xml:space="preserve"> the united organisation established to fight the government</w:t>
      </w:r>
      <w:r w:rsidR="00113FF4">
        <w:t>’</w:t>
      </w:r>
      <w:r w:rsidRPr="00373957">
        <w:t>s cuts to legal aid.</w:t>
      </w:r>
    </w:p>
    <w:p w:rsidR="008915BC" w:rsidRPr="007C4CBE" w:rsidRDefault="007C4CBE" w:rsidP="001B18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beforeAutospacing="0" w:after="120" w:afterAutospacing="0"/>
        <w:jc w:val="center"/>
        <w:rPr>
          <w:b/>
          <w:u w:val="single"/>
        </w:rPr>
      </w:pPr>
      <w:r w:rsidRPr="007C4CBE">
        <w:rPr>
          <w:b/>
          <w:u w:val="single"/>
        </w:rPr>
        <w:t>Why We Are Fighting</w:t>
      </w:r>
      <w:r w:rsidR="005B3300">
        <w:rPr>
          <w:b/>
          <w:u w:val="single"/>
        </w:rPr>
        <w:t>:</w:t>
      </w:r>
    </w:p>
    <w:p w:rsidR="008915BC" w:rsidRPr="001B18F2" w:rsidRDefault="008915BC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Funding cuts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to criminal legal aid will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>put many firms out of business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>, particu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>larly community-based BME firms.</w:t>
      </w:r>
    </w:p>
    <w:p w:rsidR="008915BC" w:rsidRPr="001B18F2" w:rsidRDefault="008915BC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Contracts for police station and court duty work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represent price competitive tendering (PCT)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by the back door.</w:t>
      </w:r>
    </w:p>
    <w:p w:rsidR="008915BC" w:rsidRPr="001B18F2" w:rsidRDefault="008E53A5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The </w:t>
      </w:r>
      <w:r w:rsidR="008915BC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£37,500 </w:t>
      </w:r>
      <w:r w:rsidR="008915BC"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disposable income threshold</w:t>
      </w:r>
      <w:r w:rsidR="008915BC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for legal aid in the 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>C</w:t>
      </w:r>
      <w:r w:rsidR="008915BC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rown 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>C</w:t>
      </w:r>
      <w:r w:rsidR="008915BC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ourt will lead to </w:t>
      </w:r>
      <w:r w:rsidR="006D7511" w:rsidRPr="001B18F2">
        <w:rPr>
          <w:rFonts w:ascii="Times New Roman" w:eastAsia="Times New Roman" w:hAnsi="Times New Roman" w:cs="Times New Roman"/>
          <w:spacing w:val="-10"/>
          <w:lang w:eastAsia="en-GB"/>
        </w:rPr>
        <w:t>many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defendants being unrepresented.</w:t>
      </w:r>
    </w:p>
    <w:p w:rsidR="008915BC" w:rsidRPr="001B18F2" w:rsidRDefault="008915BC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The </w:t>
      </w:r>
      <w:r w:rsidR="00710800"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 xml:space="preserve">one year </w:t>
      </w: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residence test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will mean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that 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>those who suffer injustice at the hands of the state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will be unable to seek redress.</w:t>
      </w:r>
    </w:p>
    <w:p w:rsidR="001B18F2" w:rsidRPr="001B18F2" w:rsidRDefault="008915BC" w:rsidP="001B18F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The </w:t>
      </w: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civil merits test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</w:t>
      </w:r>
      <w:r w:rsidR="001B18F2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means </w:t>
      </w:r>
      <w:bookmarkStart w:id="0" w:name="_GoBack"/>
      <w:bookmarkEnd w:id="0"/>
      <w:r w:rsidR="001B18F2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legal aid will no longer be available for borderline cases.  These often include points of the greatest public interest. </w:t>
      </w:r>
    </w:p>
    <w:p w:rsidR="008915BC" w:rsidRPr="001B18F2" w:rsidRDefault="008915BC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The </w:t>
      </w: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judicial review proposals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seek to insulate government from being held to account.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Lawyers will not be paid for the initial work done on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>JRs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unless a judge gives permission for the case to continue.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Good cases will not be taken on </w:t>
      </w:r>
      <w:r w:rsidR="007C4CBE" w:rsidRPr="001B18F2">
        <w:rPr>
          <w:rFonts w:ascii="Times New Roman" w:eastAsia="Times New Roman" w:hAnsi="Times New Roman" w:cs="Times New Roman"/>
          <w:spacing w:val="-10"/>
          <w:lang w:eastAsia="en-GB"/>
        </w:rPr>
        <w:t>if lawyers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cannot afford the risk of later not being paid for the work undertaken.</w:t>
      </w:r>
    </w:p>
    <w:p w:rsidR="008915BC" w:rsidRPr="001B18F2" w:rsidRDefault="008915BC" w:rsidP="00D945F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0"/>
          <w:lang w:eastAsia="en-GB"/>
        </w:rPr>
      </w:pP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The </w:t>
      </w:r>
      <w:r w:rsidRPr="001B18F2">
        <w:rPr>
          <w:rFonts w:ascii="Times New Roman" w:eastAsia="Times New Roman" w:hAnsi="Times New Roman" w:cs="Times New Roman"/>
          <w:b/>
          <w:spacing w:val="-10"/>
          <w:lang w:eastAsia="en-GB"/>
        </w:rPr>
        <w:t>government’s campaign is based on misrepresentation</w:t>
      </w:r>
      <w:r w:rsidRPr="001B18F2">
        <w:rPr>
          <w:rFonts w:ascii="Times New Roman" w:eastAsia="Times New Roman" w:hAnsi="Times New Roman" w:cs="Times New Roman"/>
          <w:spacing w:val="-10"/>
          <w:lang w:eastAsia="en-GB"/>
        </w:rPr>
        <w:t>: of the UK’s spending on justice, on our</w:t>
      </w:r>
      <w:r w:rsidR="00653A03" w:rsidRPr="001B18F2">
        <w:rPr>
          <w:rFonts w:ascii="Times New Roman" w:eastAsia="Times New Roman" w:hAnsi="Times New Roman" w:cs="Times New Roman"/>
          <w:spacing w:val="-10"/>
          <w:lang w:eastAsia="en-GB"/>
        </w:rPr>
        <w:t xml:space="preserve"> levels of pay, and on the public’s views.</w:t>
      </w:r>
    </w:p>
    <w:sectPr w:rsidR="008915BC" w:rsidRPr="001B18F2" w:rsidSect="00113FF4">
      <w:type w:val="continuous"/>
      <w:pgSz w:w="8400" w:h="11899"/>
      <w:pgMar w:top="709" w:right="851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D20"/>
    <w:multiLevelType w:val="multilevel"/>
    <w:tmpl w:val="927C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1C27"/>
    <w:multiLevelType w:val="multilevel"/>
    <w:tmpl w:val="8C5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F349C"/>
    <w:multiLevelType w:val="hybridMultilevel"/>
    <w:tmpl w:val="B67A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45A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CC2"/>
    <w:multiLevelType w:val="hybridMultilevel"/>
    <w:tmpl w:val="B15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284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86EE8"/>
    <w:rsid w:val="00007D02"/>
    <w:rsid w:val="000104AA"/>
    <w:rsid w:val="00027C02"/>
    <w:rsid w:val="0007077E"/>
    <w:rsid w:val="0008113E"/>
    <w:rsid w:val="000D3A57"/>
    <w:rsid w:val="000E131D"/>
    <w:rsid w:val="000E426D"/>
    <w:rsid w:val="000F0616"/>
    <w:rsid w:val="001059DB"/>
    <w:rsid w:val="00112192"/>
    <w:rsid w:val="00113FF4"/>
    <w:rsid w:val="00121DF0"/>
    <w:rsid w:val="00131F19"/>
    <w:rsid w:val="001456B9"/>
    <w:rsid w:val="00184395"/>
    <w:rsid w:val="00194C5D"/>
    <w:rsid w:val="001A1249"/>
    <w:rsid w:val="001B18F2"/>
    <w:rsid w:val="001E6E31"/>
    <w:rsid w:val="001F483F"/>
    <w:rsid w:val="001F678E"/>
    <w:rsid w:val="00226193"/>
    <w:rsid w:val="002315DE"/>
    <w:rsid w:val="00231F01"/>
    <w:rsid w:val="002777CD"/>
    <w:rsid w:val="002A52D9"/>
    <w:rsid w:val="002D42ED"/>
    <w:rsid w:val="002E109A"/>
    <w:rsid w:val="002E5F73"/>
    <w:rsid w:val="003030F4"/>
    <w:rsid w:val="003122D2"/>
    <w:rsid w:val="00313B86"/>
    <w:rsid w:val="00344BEB"/>
    <w:rsid w:val="003664FE"/>
    <w:rsid w:val="0036709E"/>
    <w:rsid w:val="00373957"/>
    <w:rsid w:val="003856DA"/>
    <w:rsid w:val="003A3C0F"/>
    <w:rsid w:val="003B011C"/>
    <w:rsid w:val="003D4688"/>
    <w:rsid w:val="003D722E"/>
    <w:rsid w:val="003E30A7"/>
    <w:rsid w:val="00401873"/>
    <w:rsid w:val="00411C01"/>
    <w:rsid w:val="0041645D"/>
    <w:rsid w:val="00423D0B"/>
    <w:rsid w:val="00444170"/>
    <w:rsid w:val="004802D9"/>
    <w:rsid w:val="00483ED8"/>
    <w:rsid w:val="004918F5"/>
    <w:rsid w:val="00493AFD"/>
    <w:rsid w:val="004A1107"/>
    <w:rsid w:val="004A36EE"/>
    <w:rsid w:val="004E3520"/>
    <w:rsid w:val="004E5802"/>
    <w:rsid w:val="00507479"/>
    <w:rsid w:val="005259E6"/>
    <w:rsid w:val="00531032"/>
    <w:rsid w:val="00542262"/>
    <w:rsid w:val="00547704"/>
    <w:rsid w:val="00550D19"/>
    <w:rsid w:val="005B3300"/>
    <w:rsid w:val="005C4578"/>
    <w:rsid w:val="005D005C"/>
    <w:rsid w:val="005D4D97"/>
    <w:rsid w:val="00605893"/>
    <w:rsid w:val="006264B8"/>
    <w:rsid w:val="006442CE"/>
    <w:rsid w:val="006478DE"/>
    <w:rsid w:val="00653A03"/>
    <w:rsid w:val="006615A0"/>
    <w:rsid w:val="00675DB5"/>
    <w:rsid w:val="006762A7"/>
    <w:rsid w:val="00691542"/>
    <w:rsid w:val="006B3F39"/>
    <w:rsid w:val="006D7511"/>
    <w:rsid w:val="006F1614"/>
    <w:rsid w:val="00705EC3"/>
    <w:rsid w:val="0070720B"/>
    <w:rsid w:val="00710800"/>
    <w:rsid w:val="00713D91"/>
    <w:rsid w:val="007225D0"/>
    <w:rsid w:val="0072760F"/>
    <w:rsid w:val="00732955"/>
    <w:rsid w:val="00736AC6"/>
    <w:rsid w:val="0075322F"/>
    <w:rsid w:val="00760B12"/>
    <w:rsid w:val="007760FC"/>
    <w:rsid w:val="007807DA"/>
    <w:rsid w:val="00782EFB"/>
    <w:rsid w:val="00796DFF"/>
    <w:rsid w:val="007A0650"/>
    <w:rsid w:val="007C4B74"/>
    <w:rsid w:val="007C4CBE"/>
    <w:rsid w:val="007D534D"/>
    <w:rsid w:val="008008E1"/>
    <w:rsid w:val="00810D70"/>
    <w:rsid w:val="008131A8"/>
    <w:rsid w:val="008161CC"/>
    <w:rsid w:val="00821CA5"/>
    <w:rsid w:val="008223EC"/>
    <w:rsid w:val="00856352"/>
    <w:rsid w:val="0086269A"/>
    <w:rsid w:val="00880525"/>
    <w:rsid w:val="008915BC"/>
    <w:rsid w:val="00891D6D"/>
    <w:rsid w:val="008A75B6"/>
    <w:rsid w:val="008D7A93"/>
    <w:rsid w:val="008E53A5"/>
    <w:rsid w:val="0092571F"/>
    <w:rsid w:val="00930B35"/>
    <w:rsid w:val="009311E2"/>
    <w:rsid w:val="00932249"/>
    <w:rsid w:val="0095007C"/>
    <w:rsid w:val="009A7076"/>
    <w:rsid w:val="009B05F0"/>
    <w:rsid w:val="009C0FD4"/>
    <w:rsid w:val="00A45277"/>
    <w:rsid w:val="00A54637"/>
    <w:rsid w:val="00A56728"/>
    <w:rsid w:val="00A60080"/>
    <w:rsid w:val="00A74451"/>
    <w:rsid w:val="00A80B86"/>
    <w:rsid w:val="00A85672"/>
    <w:rsid w:val="00AA4817"/>
    <w:rsid w:val="00AE40FB"/>
    <w:rsid w:val="00AF008C"/>
    <w:rsid w:val="00B37536"/>
    <w:rsid w:val="00B86EE8"/>
    <w:rsid w:val="00BA3688"/>
    <w:rsid w:val="00BB6521"/>
    <w:rsid w:val="00C06F37"/>
    <w:rsid w:val="00C15A0B"/>
    <w:rsid w:val="00C21892"/>
    <w:rsid w:val="00C533A0"/>
    <w:rsid w:val="00C848AC"/>
    <w:rsid w:val="00CC2E57"/>
    <w:rsid w:val="00CD6F82"/>
    <w:rsid w:val="00D037B0"/>
    <w:rsid w:val="00D13F82"/>
    <w:rsid w:val="00D26707"/>
    <w:rsid w:val="00D300EE"/>
    <w:rsid w:val="00D416C3"/>
    <w:rsid w:val="00D67164"/>
    <w:rsid w:val="00D77D84"/>
    <w:rsid w:val="00D87889"/>
    <w:rsid w:val="00D945FB"/>
    <w:rsid w:val="00D95AB4"/>
    <w:rsid w:val="00D96A8E"/>
    <w:rsid w:val="00DA00D6"/>
    <w:rsid w:val="00DA2CD2"/>
    <w:rsid w:val="00DF499D"/>
    <w:rsid w:val="00E03008"/>
    <w:rsid w:val="00E1086F"/>
    <w:rsid w:val="00E24341"/>
    <w:rsid w:val="00E60056"/>
    <w:rsid w:val="00E66E32"/>
    <w:rsid w:val="00E8453F"/>
    <w:rsid w:val="00E85983"/>
    <w:rsid w:val="00E94C18"/>
    <w:rsid w:val="00E97BB1"/>
    <w:rsid w:val="00EA4B83"/>
    <w:rsid w:val="00EA7A65"/>
    <w:rsid w:val="00EB6E4B"/>
    <w:rsid w:val="00EE7C4B"/>
    <w:rsid w:val="00F00BBA"/>
    <w:rsid w:val="00F22930"/>
    <w:rsid w:val="00F26271"/>
    <w:rsid w:val="00F27534"/>
    <w:rsid w:val="00F86C73"/>
    <w:rsid w:val="00FA5574"/>
    <w:rsid w:val="00FD42EB"/>
    <w:rsid w:val="00FE4BB6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22</cp:revision>
  <cp:lastPrinted>2013-11-09T14:21:00Z</cp:lastPrinted>
  <dcterms:created xsi:type="dcterms:W3CDTF">2014-02-04T18:10:00Z</dcterms:created>
  <dcterms:modified xsi:type="dcterms:W3CDTF">2014-02-04T23:58:00Z</dcterms:modified>
</cp:coreProperties>
</file>